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9" w:rsidRDefault="00FD56C9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56C9" w:rsidRDefault="00FD56C9">
      <w:pPr>
        <w:pStyle w:val="ConsPlusNormal"/>
        <w:jc w:val="both"/>
        <w:outlineLvl w:val="0"/>
      </w:pPr>
    </w:p>
    <w:p w:rsidR="00FD56C9" w:rsidRDefault="00FD56C9">
      <w:pPr>
        <w:pStyle w:val="ConsPlusNormal"/>
        <w:outlineLvl w:val="0"/>
      </w:pPr>
      <w:r>
        <w:t>Зарегистрировано в Минюсте России 18 марта 2016 г. N 41464</w:t>
      </w:r>
    </w:p>
    <w:p w:rsidR="00FD56C9" w:rsidRDefault="00FD56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Title"/>
        <w:jc w:val="center"/>
      </w:pPr>
      <w:r>
        <w:t>ФЕДЕРАЛЬНАЯ СЛУЖБА ГОСУДАРСТВЕННОЙ СТАТИСТИКИ</w:t>
      </w:r>
    </w:p>
    <w:p w:rsidR="00FD56C9" w:rsidRDefault="00FD56C9">
      <w:pPr>
        <w:pStyle w:val="ConsPlusTitle"/>
        <w:jc w:val="center"/>
      </w:pPr>
    </w:p>
    <w:p w:rsidR="00FD56C9" w:rsidRDefault="00FD56C9">
      <w:pPr>
        <w:pStyle w:val="ConsPlusTitle"/>
        <w:jc w:val="center"/>
      </w:pPr>
      <w:r>
        <w:t>ПРИКАЗ</w:t>
      </w:r>
    </w:p>
    <w:p w:rsidR="00FD56C9" w:rsidRDefault="00FD56C9">
      <w:pPr>
        <w:pStyle w:val="ConsPlusTitle"/>
        <w:jc w:val="center"/>
      </w:pPr>
      <w:r>
        <w:t>от 24 февраля 2016 г. N 80</w:t>
      </w:r>
    </w:p>
    <w:p w:rsidR="00FD56C9" w:rsidRDefault="00FD56C9">
      <w:pPr>
        <w:pStyle w:val="ConsPlusTitle"/>
        <w:jc w:val="center"/>
      </w:pPr>
    </w:p>
    <w:p w:rsidR="00FD56C9" w:rsidRDefault="00FD56C9">
      <w:pPr>
        <w:pStyle w:val="ConsPlusTitle"/>
        <w:jc w:val="center"/>
      </w:pPr>
      <w:r>
        <w:t>ОБ УТВЕРЖДЕНИИ ПОРЯДКА</w:t>
      </w:r>
    </w:p>
    <w:p w:rsidR="00FD56C9" w:rsidRDefault="00FD56C9">
      <w:pPr>
        <w:pStyle w:val="ConsPlusTitle"/>
        <w:jc w:val="center"/>
      </w:pPr>
      <w:r>
        <w:t>ФОРМИРОВАНИЯ И ДЕЯТЕЛЬНОСТИ КОМИССИЙ ПО СОБЛЮДЕНИЮ</w:t>
      </w:r>
    </w:p>
    <w:p w:rsidR="00FD56C9" w:rsidRDefault="00FD56C9">
      <w:pPr>
        <w:pStyle w:val="ConsPlusTitle"/>
        <w:jc w:val="center"/>
      </w:pPr>
      <w:r>
        <w:t>ТРЕБОВАНИЙ К СЛУЖЕБНОМУ ПОВЕДЕНИЮ ФЕДЕРАЛЬНЫХ</w:t>
      </w:r>
    </w:p>
    <w:p w:rsidR="00FD56C9" w:rsidRDefault="00FD56C9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FD56C9" w:rsidRDefault="00FD56C9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FD56C9" w:rsidRDefault="00FD56C9">
      <w:pPr>
        <w:pStyle w:val="ConsPlusTitle"/>
        <w:jc w:val="center"/>
      </w:pPr>
      <w:r>
        <w:t>И УРЕГУЛИРОВАНИЮ КОНФЛИКТА ИНТЕРЕСОВ</w:t>
      </w:r>
    </w:p>
    <w:p w:rsidR="00FD56C9" w:rsidRDefault="00FD56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6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6C9" w:rsidRDefault="00FD56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6C9" w:rsidRDefault="00FD56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6C9" w:rsidRDefault="00FD5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6C9" w:rsidRDefault="00FD56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11.04.2018 </w:t>
            </w:r>
            <w:hyperlink r:id="rId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10.08.2022 </w:t>
            </w:r>
            <w:hyperlink r:id="rId7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6C9" w:rsidRDefault="00FD56C9">
            <w:pPr>
              <w:pStyle w:val="ConsPlusNormal"/>
            </w:pPr>
          </w:p>
        </w:tc>
      </w:tr>
    </w:tbl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г. </w:t>
      </w:r>
      <w:hyperlink r:id="rId8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</w:t>
      </w:r>
      <w:proofErr w:type="gramStart"/>
      <w:r>
        <w:t>2009, N 29, ст. 3597, 3624, N 48, ст. 5719, N 51, ст. 6159; 2010, N 5, ст. 459, N 7, ст. 704, N 49, ст. 6413; 2011, N 1, ст. 31, N 27, ст. 3866, N 29, ст. 4295, N 48, ст. 6730, N 50, ст. 7337; 2012, N 50, ст. 6954, N 53, ст. 7620, ст. 7652;</w:t>
      </w:r>
      <w:proofErr w:type="gramEnd"/>
      <w:r>
        <w:t xml:space="preserve"> 2013, N 14, ст. 1665, N 19, ст. 2326, ст. 2329, N 23, ст. 2874, N 27, ст. 3441, ст. 3462, ст. 3477, N 43, ст. 5454, N 48, ст. 6165, N 52, ст. 6961; 2014, N 14, 1545, N 52, ст. 7542; </w:t>
      </w:r>
      <w:proofErr w:type="gramStart"/>
      <w:r>
        <w:t xml:space="preserve">2015, N 1, ст. 62, ст. 63, N 24, ст. 3374, N 29, ст. 4388, N 41, ст. 5639; 2016, N 1, ст. 15, ст. 38) и от 25 декабря 2008 г. </w:t>
      </w:r>
      <w:hyperlink r:id="rId9">
        <w:r>
          <w:rPr>
            <w:color w:val="0000FF"/>
          </w:rPr>
          <w:t>N 273-ФЗ</w:t>
        </w:r>
      </w:hyperlink>
      <w:r>
        <w:t xml:space="preserve">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>
        <w:t xml:space="preserve"> 2012, N 50, ст. 6954, N 53, ст. 7605; 2013, N 19, ст. 2329, N 40, ст. 5031, N 52, ст. 6961; 2014, N 52, ст. 7542; </w:t>
      </w:r>
      <w:proofErr w:type="gramStart"/>
      <w:r>
        <w:t xml:space="preserve">2015, N 41, ст. 5639, N 45, ст. 6204, N 48, ст. 6720),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</w:t>
      </w:r>
      <w:proofErr w:type="gramEnd"/>
      <w:r>
        <w:t xml:space="preserve"> </w:t>
      </w:r>
      <w:proofErr w:type="gramStart"/>
      <w:r>
        <w:t>2013, N 14, ст. 1670, N 49, ст. 6399; 2014, N 26, ст. 3518; 2015, N 10, ст. 1506, N 52, ст. 7588) приказываю: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Росстата от 13 июля 2015 г. N 308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интересов" (зарегистрирован Министерством юстиции Российской Федерации 11 августа 2015 г., регистрационный N 38469).</w:t>
      </w:r>
      <w:proofErr w:type="gramEnd"/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right"/>
      </w:pPr>
      <w:r>
        <w:t>Руководитель</w:t>
      </w:r>
    </w:p>
    <w:p w:rsidR="00FD56C9" w:rsidRDefault="00FD56C9">
      <w:pPr>
        <w:pStyle w:val="ConsPlusNormal"/>
        <w:jc w:val="right"/>
      </w:pPr>
      <w:r>
        <w:t>А.Е.СУРИНОВ</w:t>
      </w: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right"/>
        <w:outlineLvl w:val="0"/>
      </w:pPr>
      <w:r>
        <w:t>Приложение</w:t>
      </w: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right"/>
      </w:pPr>
      <w:r>
        <w:t>Утвержден</w:t>
      </w:r>
    </w:p>
    <w:p w:rsidR="00FD56C9" w:rsidRDefault="00FD56C9">
      <w:pPr>
        <w:pStyle w:val="ConsPlusNormal"/>
        <w:jc w:val="right"/>
      </w:pPr>
      <w:r>
        <w:t>приказом Росстата</w:t>
      </w:r>
    </w:p>
    <w:p w:rsidR="00FD56C9" w:rsidRDefault="00FD56C9">
      <w:pPr>
        <w:pStyle w:val="ConsPlusNormal"/>
        <w:jc w:val="right"/>
      </w:pPr>
      <w:r>
        <w:lastRenderedPageBreak/>
        <w:t>от 24.02.2016 N 80</w:t>
      </w: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Title"/>
        <w:jc w:val="center"/>
      </w:pPr>
      <w:bookmarkStart w:id="0" w:name="P35"/>
      <w:bookmarkEnd w:id="0"/>
      <w:r>
        <w:t>ПОРЯДОК</w:t>
      </w:r>
    </w:p>
    <w:p w:rsidR="00FD56C9" w:rsidRDefault="00FD56C9">
      <w:pPr>
        <w:pStyle w:val="ConsPlusTitle"/>
        <w:jc w:val="center"/>
      </w:pPr>
      <w:r>
        <w:t>ФОРМИРОВАНИЯ И ДЕЯТЕЛЬНОСТИ КОМИССИЙ ПО СОБЛЮДЕНИЮ</w:t>
      </w:r>
    </w:p>
    <w:p w:rsidR="00FD56C9" w:rsidRDefault="00FD56C9">
      <w:pPr>
        <w:pStyle w:val="ConsPlusTitle"/>
        <w:jc w:val="center"/>
      </w:pPr>
      <w:r>
        <w:t>ТРЕБОВАНИЙ К СЛУЖЕБНОМУ ПОВЕДЕНИЮ ФЕДЕРАЛЬНЫХ</w:t>
      </w:r>
    </w:p>
    <w:p w:rsidR="00FD56C9" w:rsidRDefault="00FD56C9">
      <w:pPr>
        <w:pStyle w:val="ConsPlusTitle"/>
        <w:jc w:val="center"/>
      </w:pPr>
      <w:r>
        <w:t>ГОСУДАРСТВЕННЫХ ГРАЖДАНСКИХ СЛУЖАЩИХ ТЕРРИТОРИАЛЬНЫХ</w:t>
      </w:r>
    </w:p>
    <w:p w:rsidR="00FD56C9" w:rsidRDefault="00FD56C9">
      <w:pPr>
        <w:pStyle w:val="ConsPlusTitle"/>
        <w:jc w:val="center"/>
      </w:pPr>
      <w:r>
        <w:t>ОРГАНОВ ФЕДЕРАЛЬНОЙ СЛУЖБЫ ГОСУДАРСТВЕННОЙ СТАТИСТИКИ</w:t>
      </w:r>
    </w:p>
    <w:p w:rsidR="00FD56C9" w:rsidRDefault="00FD56C9">
      <w:pPr>
        <w:pStyle w:val="ConsPlusTitle"/>
        <w:jc w:val="center"/>
      </w:pPr>
      <w:r>
        <w:t>И УРЕГУЛИРОВАНИЮ КОНФЛИКТА ИНТЕРЕСОВ</w:t>
      </w:r>
    </w:p>
    <w:p w:rsidR="00FD56C9" w:rsidRDefault="00FD56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6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6C9" w:rsidRDefault="00FD56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6C9" w:rsidRDefault="00FD56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6C9" w:rsidRDefault="00FD56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6C9" w:rsidRDefault="00FD56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11.04.2018 </w:t>
            </w:r>
            <w:hyperlink r:id="rId12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10.08.2022 </w:t>
            </w:r>
            <w:hyperlink r:id="rId13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6C9" w:rsidRDefault="00FD56C9">
            <w:pPr>
              <w:pStyle w:val="ConsPlusNormal"/>
            </w:pPr>
          </w:p>
        </w:tc>
      </w:tr>
    </w:tbl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Порядок) определяет порядок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 (далее - комиссия), создаваемых в территориальных органах</w:t>
      </w:r>
      <w:proofErr w:type="gramEnd"/>
      <w:r>
        <w:t xml:space="preserve"> Федеральной службы государственной статистики.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Федеральной службы государственной статистики, а также настоящим Порядком.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руководству территориального органа Росстата:</w:t>
      </w:r>
    </w:p>
    <w:p w:rsidR="00FD56C9" w:rsidRDefault="00FD56C9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территориального органа Росстата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>б) в осуществлении в территориальном органе Росстата мер по предупреждению коррупции.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федеральной государственной гражданской службы в территориальном органе Росстата (далее - должности гражданской службы), за исключением гражданских служащих, замещающих должности руководителей и заместителей руководителей территориальных органов Росстата.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>5. Комиссия образуется приказом руководителя территориального органа Росстата.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6. Состав комиссии формируется из председателя комиссии, его заместителя, назначаемых руководителем территориального органа Росстата из числа членов комиссии, замещающих должности гражданской службы в территориальном органе Росстата,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FD56C9" w:rsidRDefault="00FD56C9">
      <w:pPr>
        <w:pStyle w:val="ConsPlusNormal"/>
        <w:spacing w:before="200"/>
        <w:ind w:firstLine="540"/>
        <w:jc w:val="both"/>
      </w:pPr>
      <w:proofErr w:type="gramStart"/>
      <w:r>
        <w:t>а) заместитель руководителя территориального органа Росстата (председатель комиссии), руководитель структурного подразделения территориального органа Росстата по профилактике коррупционных и иных правонарушений либо должностное лицо из структурного подразделения территориального органа Росстата, в ведении которого находятся вопросы государственной службы и кадров, ответственное за работу по профилактике коррупционных и иных правонарушений (секретарь комиссии), гражданские служащие из структурных подразделений территориального органа Росстата, в ведении которого</w:t>
      </w:r>
      <w:proofErr w:type="gramEnd"/>
      <w:r>
        <w:t xml:space="preserve"> находятся вопросы: государственной службы и кадров; юридического (правового) обеспечения и других структурных подразделений, </w:t>
      </w:r>
      <w:r>
        <w:lastRenderedPageBreak/>
        <w:t>определяемые руководителем территориального органа Росстата;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" w:name="P54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" w:name="P55"/>
      <w:bookmarkEnd w:id="2"/>
      <w:r>
        <w:t>8. Руководитель территориального органа Росстата может принять решение о включении в состав комиссии: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представителя общественного совета, образованного при территориальном органе Росстата;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представителя общественной организации ветеранов, созданной в территориальном органе Росстата;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установленном порядке в территориальном органе Росстата.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54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55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органе Росстата, с общественной организацией ветеранов, созданной в территориальном органе Росстата, с профсоюзной организацией, действующей в установленном порядке в территориальном</w:t>
      </w:r>
      <w:proofErr w:type="gramEnd"/>
      <w:r>
        <w:t xml:space="preserve"> </w:t>
      </w:r>
      <w:proofErr w:type="gramStart"/>
      <w:r>
        <w:t>органе</w:t>
      </w:r>
      <w:proofErr w:type="gramEnd"/>
      <w:r>
        <w:t xml:space="preserve"> Росстата, на основании запроса руководителя территориального органа Росстата. Согласование осуществляется в 10-дневный срок со дня получения запроса.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 Росстата, должно составлять не менее одной четверти от общего числа членов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FD56C9" w:rsidRDefault="00FD56C9">
      <w:pPr>
        <w:pStyle w:val="ConsPlusNormal"/>
        <w:spacing w:before="200"/>
        <w:ind w:firstLine="540"/>
        <w:jc w:val="both"/>
      </w:pPr>
      <w:proofErr w:type="gramStart"/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территориальном органе Росстата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bookmarkStart w:id="3" w:name="P64"/>
      <w:bookmarkEnd w:id="3"/>
      <w:r>
        <w:t xml:space="preserve">б) другие гражданские служащие, замещающие должности гражданской службы в территориальном органе Росстата;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 Росстата, недопустимо.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4" w:name="P67"/>
      <w:bookmarkEnd w:id="4"/>
      <w:r>
        <w:lastRenderedPageBreak/>
        <w:t>15. Основаниями для проведения заседания комиссии являются: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5" w:name="P68"/>
      <w:bookmarkEnd w:id="5"/>
      <w:proofErr w:type="gramStart"/>
      <w:r>
        <w:t xml:space="preserve">а) представление руководителем территориального Росстата в соответствии с </w:t>
      </w:r>
      <w:hyperlink r:id="rId15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</w:t>
      </w:r>
      <w:proofErr w:type="gramEnd"/>
      <w:r>
        <w:t xml:space="preserve"> </w:t>
      </w:r>
      <w:proofErr w:type="gramStart"/>
      <w:r>
        <w:t>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</w:t>
      </w:r>
      <w:proofErr w:type="gramEnd"/>
      <w:r>
        <w:t xml:space="preserve"> </w:t>
      </w:r>
      <w:proofErr w:type="gramStart"/>
      <w:r>
        <w:t>2014, N 15, ст. 1729, N 26, ст. 3518; 2015, N 10, ст. 1506, N 29, ст. 4477) (далее - Положение, утвержденное Указом Президента Российской Федерации от 21 сентября 2009 г. N 1065), материалов проверки, свидетельствующих: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bookmarkStart w:id="6" w:name="P69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16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7" w:name="P70"/>
      <w:bookmarkEnd w:id="7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8" w:name="P71"/>
      <w:bookmarkEnd w:id="8"/>
      <w:proofErr w:type="gramStart"/>
      <w:r>
        <w:t>б) поступившее в структурное подразделение территориального органа Росстата по профилактике коррупционных и иных правонарушений либо должностному лицу из структурного подразделения территориального органа Росстата, в ведении которого находятся вопросы государственной службы и кадров, ответственному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Росстата), в установленном порядке: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bookmarkStart w:id="9" w:name="P72"/>
      <w:bookmarkEnd w:id="9"/>
      <w:proofErr w:type="gramStart"/>
      <w:r>
        <w:t xml:space="preserve">обращение гражданина, замещавшего в территориальном органе Росстата должность гражданской службы, включенную в </w:t>
      </w:r>
      <w:hyperlink r:id="rId17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t xml:space="preserve"> </w:t>
      </w:r>
      <w:proofErr w:type="gramStart"/>
      <w:r>
        <w:t>приказом Росстата от 7 декабря 2015 г. N 618 (зарегистрирован Министерством юстиции Российской Федерации 25 декабря 2015 г., регистрационный N 40295),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>
        <w:t xml:space="preserve"> истечения двух лет со дня увольнения с гражданской службы;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0" w:name="P73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1" w:name="P74"/>
      <w:bookmarkEnd w:id="11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</w:t>
      </w:r>
      <w:proofErr w:type="gramStart"/>
      <w:r>
        <w:t>2015, N 45, ст. 6204,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2" w:name="P75"/>
      <w:bookmarkEnd w:id="12"/>
      <w:r>
        <w:lastRenderedPageBreak/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3" w:name="P76"/>
      <w:bookmarkEnd w:id="13"/>
      <w:r>
        <w:t>в) представление руководителя территориального органа Росстата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территориальном органе Росстата мер по предупреждению коррупции;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4" w:name="P77"/>
      <w:bookmarkEnd w:id="14"/>
      <w:proofErr w:type="gramStart"/>
      <w:r>
        <w:t xml:space="preserve">г) представление руководителем территориального органа Росстата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9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bookmarkStart w:id="15" w:name="P78"/>
      <w:bookmarkEnd w:id="15"/>
      <w:proofErr w:type="gramStart"/>
      <w:r>
        <w:t xml:space="preserve">д) поступившее в соответствии с </w:t>
      </w:r>
      <w:hyperlink r:id="rId20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статьей 64.1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</w:t>
      </w:r>
      <w:proofErr w:type="gramEnd"/>
      <w:r>
        <w:t xml:space="preserve"> </w:t>
      </w:r>
      <w:proofErr w:type="gramStart"/>
      <w:r>
        <w:t>2005, N 1, ст. 27, N 13, ст. 1209, N 19, ст. 1752; 2006, N 27, ст. 2878, N 41, ст. 4286, N 52, ст. 5498; 2007, N 1, ст. 34, N 17, ст. 1930, N 30, ст. 3808, N 41, ст. 4844, N 43, ст. 5084, N 49, ст. 6070;</w:t>
      </w:r>
      <w:proofErr w:type="gramEnd"/>
      <w:r>
        <w:t xml:space="preserve"> 2008, N 9, ст. 812, N 30, ст. 3613, ст. 3616, N 52, ст. 6235, ст. 6236; 2009, N 1, ст. 17, ст. 21, N 19, ст. 2270, N 29, ст. 3604, N 30, ст. 3732, ст. 3739, N 46, ст. 5419, N 48, ст. 5717, N 50, ст. 6146; </w:t>
      </w:r>
      <w:proofErr w:type="gramStart"/>
      <w:r>
        <w:t>2010, N 31, ст. 4196, N 52, ст. 7002, 2011; N 1, ст. 49, N 25, ст. 3539, N 27, ст. 3880, N 30, ст. 4586, ст. 4590, ст. 4591, ст. 4596, N 45, ст. 6333, ст. 6335, N 48, ст. 6730, ст. 6735, N 49, ст. 7015, ст. 7031, N 50, ст. 7359;</w:t>
      </w:r>
      <w:proofErr w:type="gramEnd"/>
      <w:r>
        <w:t xml:space="preserve">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19, ст. 2321, N 23, ст. 2930, N 26, ст. 3405, N 30, ст. 4217, N 45, ст. 6143, N 48, ст. 6639, N 49, ст. 6918, N 52, ст. 7543, ст. 7554; 2015, N 1, ст. 10, ст. 42, ст. 72, N 14, ст. 2022, N 24, ст. 3379, N 27, ст. 3991, 3992, N 29, ст. 4356, ст. 4359, ст. 4363, ст. 4368, N 41, ст. 5639; </w:t>
      </w:r>
      <w:proofErr w:type="gramStart"/>
      <w:r>
        <w:t>2016, N 1, ст. 11, ст. 54) в территориальный орган Росстата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 Росстата,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Росстата, при</w:t>
      </w:r>
      <w:proofErr w:type="gramEnd"/>
      <w:r>
        <w:t xml:space="preserve"> </w:t>
      </w:r>
      <w:proofErr w:type="gramStart"/>
      <w:r>
        <w:t>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6" w:name="P80"/>
      <w:bookmarkEnd w:id="16"/>
      <w:r>
        <w:t xml:space="preserve">17. Обращение, указанное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подается гражданином, замещавшим должность гражданской службы в территориальном органе Росстата, в подразделение по профилактике коррупционных и иных правонарушений территориального органа Росстата. </w:t>
      </w: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по профилактике коррупционных и иных правонарушений территориального органа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</w:t>
      </w:r>
      <w:r>
        <w:lastRenderedPageBreak/>
        <w:t>коррупции".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Порядком.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7" w:name="P82"/>
      <w:bookmarkEnd w:id="17"/>
      <w:r>
        <w:t xml:space="preserve">19. </w:t>
      </w:r>
      <w:proofErr w:type="gramStart"/>
      <w:r>
        <w:t xml:space="preserve">Уведомление, указанное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 Росстата, требований </w:t>
      </w:r>
      <w:hyperlink r:id="rId2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bookmarkStart w:id="18" w:name="P83"/>
      <w:bookmarkEnd w:id="18"/>
      <w:r>
        <w:t xml:space="preserve">20. Уведомление, указанное в </w:t>
      </w:r>
      <w:hyperlink w:anchor="P7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профилактике коррупционных и иных правонарушений территориального органа Росстата, которое осуществляет подготовку мотивированного заключения по результатам рассмотренного уведомления.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75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профилактике коррупционных и иных правонарушений территориального органа Росстата имеют право проводить собеседование с гражданским служащим,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Росстата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D56C9" w:rsidRDefault="00FD56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Росстата от 10.08.2022 N 558)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21.1. Мотивированные заключения, предусмотренные </w:t>
      </w:r>
      <w:hyperlink w:anchor="P80">
        <w:r>
          <w:rPr>
            <w:color w:val="0000FF"/>
          </w:rPr>
          <w:t>пунктами 17</w:t>
        </w:r>
      </w:hyperlink>
      <w:r>
        <w:t xml:space="preserve">, </w:t>
      </w:r>
      <w:hyperlink w:anchor="P82">
        <w:r>
          <w:rPr>
            <w:color w:val="0000FF"/>
          </w:rPr>
          <w:t>19</w:t>
        </w:r>
      </w:hyperlink>
      <w:r>
        <w:t xml:space="preserve">, </w:t>
      </w:r>
      <w:hyperlink w:anchor="P83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2">
        <w:r>
          <w:rPr>
            <w:color w:val="0000FF"/>
          </w:rPr>
          <w:t>абзацах втором</w:t>
        </w:r>
      </w:hyperlink>
      <w:r>
        <w:t xml:space="preserve"> и </w:t>
      </w:r>
      <w:hyperlink w:anchor="P75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09">
        <w:r>
          <w:rPr>
            <w:color w:val="0000FF"/>
          </w:rPr>
          <w:t>пунктами 31</w:t>
        </w:r>
      </w:hyperlink>
      <w:r>
        <w:t xml:space="preserve">, </w:t>
      </w:r>
      <w:hyperlink w:anchor="P119">
        <w:r>
          <w:rPr>
            <w:color w:val="0000FF"/>
          </w:rPr>
          <w:t>34</w:t>
        </w:r>
      </w:hyperlink>
      <w:r>
        <w:t xml:space="preserve">, </w:t>
      </w:r>
      <w:hyperlink w:anchor="P128">
        <w:r>
          <w:rPr>
            <w:color w:val="0000FF"/>
          </w:rPr>
          <w:t>38</w:t>
        </w:r>
      </w:hyperlink>
      <w:r>
        <w:t xml:space="preserve"> настоящего Порядка или иного решения.</w:t>
      </w:r>
    </w:p>
    <w:p w:rsidR="00FD56C9" w:rsidRDefault="00FD56C9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Приказом</w:t>
        </w:r>
      </w:hyperlink>
      <w:r>
        <w:t xml:space="preserve"> Росстата от 11.04.2018 N 174)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5">
        <w:r>
          <w:rPr>
            <w:color w:val="0000FF"/>
          </w:rPr>
          <w:t>пунктами 23</w:t>
        </w:r>
      </w:hyperlink>
      <w:r>
        <w:t xml:space="preserve"> и </w:t>
      </w:r>
      <w:hyperlink w:anchor="P96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FD56C9" w:rsidRDefault="00FD56C9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профилактике коррупционных и иных правонарушений территориального органа Росстата, и с результатами ее проверки;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64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19" w:name="P95"/>
      <w:bookmarkEnd w:id="19"/>
      <w:r>
        <w:t xml:space="preserve">23. Заседание комиссии по рассмотрению заявлений, указанных в </w:t>
      </w:r>
      <w:hyperlink w:anchor="P73">
        <w:r>
          <w:rPr>
            <w:color w:val="0000FF"/>
          </w:rPr>
          <w:t>абзацах третьем</w:t>
        </w:r>
      </w:hyperlink>
      <w:r>
        <w:t xml:space="preserve"> и </w:t>
      </w:r>
      <w:hyperlink w:anchor="P74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0" w:name="P96"/>
      <w:bookmarkEnd w:id="20"/>
      <w:r>
        <w:t xml:space="preserve">24. Уведомление, указанное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Росстата.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7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гражданского служащего или гражданина в случае:</w:t>
      </w:r>
    </w:p>
    <w:p w:rsidR="00FD56C9" w:rsidRDefault="00FD56C9">
      <w:pPr>
        <w:pStyle w:val="ConsPlusNormal"/>
        <w:spacing w:before="20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гражданского служащего или гражданина, замещавшего должность гражданской службы в территориальном органе Росстата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1" w:name="P103"/>
      <w:bookmarkEnd w:id="21"/>
      <w:r>
        <w:t xml:space="preserve">29. По итогам рассмотрения вопроса, указанного в </w:t>
      </w:r>
      <w:hyperlink w:anchor="P69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2" w:name="P104"/>
      <w:bookmarkEnd w:id="22"/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25">
        <w:r>
          <w:rPr>
            <w:color w:val="0000FF"/>
          </w:rPr>
          <w:t>подпунктом "а" пункта 1</w:t>
        </w:r>
      </w:hyperlink>
      <w:r>
        <w:t xml:space="preserve"> Положения,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26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04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70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3" w:name="P109"/>
      <w:bookmarkEnd w:id="23"/>
      <w:r>
        <w:lastRenderedPageBreak/>
        <w:t xml:space="preserve">31.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73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74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Росстата применить к государственному служащему конкретную меру ответственности.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4" w:name="P119"/>
      <w:bookmarkEnd w:id="24"/>
      <w:r>
        <w:t xml:space="preserve">34. По итогам рассмотрения вопроса, указанного в </w:t>
      </w:r>
      <w:hyperlink w:anchor="P75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территориального органа Росстата принять меры по урегулированию конфликта интересов или недопущения его возникновения;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5" w:name="P123"/>
      <w:bookmarkEnd w:id="25"/>
      <w:r>
        <w:t xml:space="preserve">35. По итогам рассмотрения вопроса, указанного в </w:t>
      </w:r>
      <w:hyperlink w:anchor="P77">
        <w:r>
          <w:rPr>
            <w:color w:val="0000FF"/>
          </w:rPr>
          <w:t>подпункте "г" пункта 15</w:t>
        </w:r>
      </w:hyperlink>
      <w:r>
        <w:t xml:space="preserve"> настоящего </w:t>
      </w:r>
      <w:r>
        <w:lastRenderedPageBreak/>
        <w:t>Порядка, комиссия принимает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2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территориального органа Росстата применить к гражданскому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вопросов, предусмотренных </w:t>
      </w:r>
      <w:hyperlink w:anchor="P68">
        <w:r>
          <w:rPr>
            <w:color w:val="0000FF"/>
          </w:rPr>
          <w:t>подпунктами "а"</w:t>
        </w:r>
      </w:hyperlink>
      <w:r>
        <w:t xml:space="preserve">, </w:t>
      </w:r>
      <w:hyperlink w:anchor="P71">
        <w:r>
          <w:rPr>
            <w:color w:val="0000FF"/>
          </w:rPr>
          <w:t>"б"</w:t>
        </w:r>
      </w:hyperlink>
      <w:r>
        <w:t xml:space="preserve">, </w:t>
      </w:r>
      <w:hyperlink w:anchor="P77">
        <w:r>
          <w:rPr>
            <w:color w:val="0000FF"/>
          </w:rPr>
          <w:t>"г"</w:t>
        </w:r>
      </w:hyperlink>
      <w:r>
        <w:t xml:space="preserve"> и </w:t>
      </w:r>
      <w:hyperlink w:anchor="P78">
        <w:r>
          <w:rPr>
            <w:color w:val="0000FF"/>
          </w:rPr>
          <w:t>"д"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03">
        <w:r>
          <w:rPr>
            <w:color w:val="0000FF"/>
          </w:rPr>
          <w:t>пунктами 29</w:t>
        </w:r>
      </w:hyperlink>
      <w:r>
        <w:t xml:space="preserve"> - </w:t>
      </w:r>
      <w:hyperlink w:anchor="P123">
        <w:r>
          <w:rPr>
            <w:color w:val="0000FF"/>
          </w:rPr>
          <w:t>35</w:t>
        </w:r>
      </w:hyperlink>
      <w:r>
        <w:t xml:space="preserve">, </w:t>
      </w:r>
      <w:hyperlink w:anchor="P128">
        <w:r>
          <w:rPr>
            <w:color w:val="0000FF"/>
          </w:rPr>
          <w:t>38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вопроса, предусмотренного </w:t>
      </w:r>
      <w:hyperlink w:anchor="P76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FD56C9" w:rsidRDefault="00FD56C9">
      <w:pPr>
        <w:pStyle w:val="ConsPlusNormal"/>
        <w:spacing w:before="200"/>
        <w:ind w:firstLine="540"/>
        <w:jc w:val="both"/>
      </w:pPr>
      <w:bookmarkStart w:id="26" w:name="P128"/>
      <w:bookmarkEnd w:id="26"/>
      <w:r>
        <w:t xml:space="preserve">38. По итогам рассмотрения вопроса, указанного в </w:t>
      </w:r>
      <w:hyperlink w:anchor="P78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территориальном органе Росстата, одно из следующих решений: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территориального органа Росстата проинформировать об указанных обстоятельствах органы прокуратуры и уведомившую организацию.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Росстата, которые в установленном порядке представляются на рассмотрение руководителя территориального органа Росстата.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67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Росстата носят рекомендательный характер. Решение, принимаемое по итогам рассмотрения вопроса, указанного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lastRenderedPageBreak/>
        <w:t>г) содержание пояснений гражданского служащего и других лиц по существу предъявляемых претензий;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Росстата;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Росстата, полностью или в виде выписок из него - гражданскому служащему, а также по решению комиссии - иным заинтересованным лицам.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45. Руководитель территориального органа Росстата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Росстата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Росстата оглашается на ближайшем заседании комиссии и принимается к сведению без обсуждения.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территориального органа Росстата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D56C9" w:rsidRDefault="00FD56C9">
      <w:pPr>
        <w:pStyle w:val="ConsPlusNormal"/>
        <w:spacing w:before="20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Росстата, вручается гражданину, замещавшему должность гражданской службы в территориальном органе Росстата, в отношении которого рассматривался вопрос, указанный в </w:t>
      </w:r>
      <w:hyperlink w:anchor="P72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FD56C9" w:rsidRDefault="00FD56C9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профилактике коррупционных и иных правонарушений территориального органа Росстата.</w:t>
      </w: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jc w:val="both"/>
      </w:pPr>
    </w:p>
    <w:p w:rsidR="00FD56C9" w:rsidRDefault="00FD56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27" w:name="_GoBack"/>
      <w:bookmarkEnd w:id="27"/>
    </w:p>
    <w:sectPr w:rsidR="00683E99" w:rsidSect="0012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C9"/>
    <w:rsid w:val="00683E99"/>
    <w:rsid w:val="008D2BE3"/>
    <w:rsid w:val="00B15EDA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FD56C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56C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56C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line="240" w:lineRule="auto"/>
    </w:pPr>
  </w:style>
  <w:style w:type="paragraph" w:customStyle="1" w:styleId="ConsPlusNormal">
    <w:name w:val="ConsPlusNormal"/>
    <w:rsid w:val="00FD56C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D56C9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D56C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86F30795C130F0A9E03C4D90722CA2392B63D2571844494B40959BF61C8414BF925640E2AAFAAF107884BBFD57A45C5FC806FFFB9049A0v6c9D" TargetMode="External"/><Relationship Id="rId18" Type="http://schemas.openxmlformats.org/officeDocument/2006/relationships/hyperlink" Target="consultantplus://offline/ref=1386F30795C130F0A9E03C4D90722CA23E2160D1501B44494B40959BF61C8414AD920E4CE3A9E4AF116DD2EABBv0c0D" TargetMode="External"/><Relationship Id="rId26" Type="http://schemas.openxmlformats.org/officeDocument/2006/relationships/hyperlink" Target="consultantplus://offline/ref=1386F30795C130F0A9E03C4D90722CA2392860D6541944494B40959BF61C8414BF925640E9FEABEA447ED1E9A703A9435ED605vFc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86F30795C130F0A9E03C4D90722CA2392B6DD25B1144494B40959BF61C8414BF925643EAA1AEFF5526DDEBBA1CA85D42D407FDvEc7D" TargetMode="External"/><Relationship Id="rId7" Type="http://schemas.openxmlformats.org/officeDocument/2006/relationships/hyperlink" Target="consultantplus://offline/ref=1386F30795C130F0A9E03C4D90722CA2392B63D2571844494B40959BF61C8414BF925640E2AAFAAF107884BBFD57A45C5FC806FFFB9049A0v6c9D" TargetMode="External"/><Relationship Id="rId12" Type="http://schemas.openxmlformats.org/officeDocument/2006/relationships/hyperlink" Target="consultantplus://offline/ref=1386F30795C130F0A9E03C4D90722CA23F2062D3571C44494B40959BF61C8414BF925640E2AAFAAE177884BBFD57A45C5FC806FFFB9049A0v6c9D" TargetMode="External"/><Relationship Id="rId17" Type="http://schemas.openxmlformats.org/officeDocument/2006/relationships/hyperlink" Target="consultantplus://offline/ref=1386F30795C130F0A9E03C4D90722CA23F2861D5571A44494B40959BF61C8414BF925640E2AAFAAF127884BBFD57A45C5FC806FFFB9049A0v6c9D" TargetMode="External"/><Relationship Id="rId25" Type="http://schemas.openxmlformats.org/officeDocument/2006/relationships/hyperlink" Target="consultantplus://offline/ref=1386F30795C130F0A9E03C4D90722CA2392860D6541944494B40959BF61C8414BF925640E9FEABEA447ED1E9A703A9435ED605vFcDD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86F30795C130F0A9E03C4D90722CA2392860D6541944494B40959BF61C8414BF925640E9FEABEA447ED1E9A703A9435ED605vFcDD" TargetMode="External"/><Relationship Id="rId20" Type="http://schemas.openxmlformats.org/officeDocument/2006/relationships/hyperlink" Target="consultantplus://offline/ref=1386F30795C130F0A9E03C4D90722CA2392B6DD25B1144494B40959BF61C8414BF925642E1A1AEFF5526DDEBBA1CA85D42D407FDvEc7D" TargetMode="External"/><Relationship Id="rId29" Type="http://schemas.openxmlformats.org/officeDocument/2006/relationships/hyperlink" Target="consultantplus://offline/ref=1386F30795C130F0A9E03C4D90722CA2392866D4511144494B40959BF61C8414BF925640E2AAFBAC197884BBFD57A45C5FC806FFFB9049A0v6c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6F30795C130F0A9E03C4D90722CA23F2062D3571C44494B40959BF61C8414BF925640E2AAFAAE177884BBFD57A45C5FC806FFFB9049A0v6c9D" TargetMode="External"/><Relationship Id="rId11" Type="http://schemas.openxmlformats.org/officeDocument/2006/relationships/hyperlink" Target="consultantplus://offline/ref=1386F30795C130F0A9E03C4D90722CA23C2161D5501F44494B40959BF61C8414AD920E4CE3A9E4AF116DD2EABBv0c0D" TargetMode="External"/><Relationship Id="rId24" Type="http://schemas.openxmlformats.org/officeDocument/2006/relationships/hyperlink" Target="consultantplus://offline/ref=1386F30795C130F0A9E03C4D90722CA23F2062D3571C44494B40959BF61C8414BF925640E2AAFAAE177884BBFD57A45C5FC806FFFB9049A0v6c9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86F30795C130F0A9E03C4D90722CA2392860D6541944494B40959BF61C8414BF925640E2AAFBAA187884BBFD57A45C5FC806FFFB9049A0v6c9D" TargetMode="External"/><Relationship Id="rId23" Type="http://schemas.openxmlformats.org/officeDocument/2006/relationships/hyperlink" Target="consultantplus://offline/ref=1386F30795C130F0A9E03C4D90722CA2392B63D2571844494B40959BF61C8414BF925640E2AAFAAF107884BBFD57A45C5FC806FFFB9049A0v6c9D" TargetMode="External"/><Relationship Id="rId28" Type="http://schemas.openxmlformats.org/officeDocument/2006/relationships/hyperlink" Target="consultantplus://offline/ref=1386F30795C130F0A9E03C4D90722CA23E2160D1501B44494B40959BF61C8414AD920E4CE3A9E4AF116DD2EABBv0c0D" TargetMode="External"/><Relationship Id="rId10" Type="http://schemas.openxmlformats.org/officeDocument/2006/relationships/hyperlink" Target="consultantplus://offline/ref=1386F30795C130F0A9E03C4D90722CA2392860D6541844494B40959BF61C8414BF925640E2AAFAAA137884BBFD57A45C5FC806FFFB9049A0v6c9D" TargetMode="External"/><Relationship Id="rId19" Type="http://schemas.openxmlformats.org/officeDocument/2006/relationships/hyperlink" Target="consultantplus://offline/ref=1386F30795C130F0A9E03C4D90722CA2392866D4511144494B40959BF61C8414BF925640E2AAFBAC197884BBFD57A45C5FC806FFFB9049A0v6c9D" TargetMode="External"/><Relationship Id="rId31" Type="http://schemas.openxmlformats.org/officeDocument/2006/relationships/hyperlink" Target="consultantplus://offline/ref=1386F30795C130F0A9E03C4D90722CA2392B6DD25B1144494B40959BF61C8414BF925643EAA1AEFF5526DDEBBA1CA85D42D407FDvEc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86F30795C130F0A9E03C4D90722CA2392B6DD25B1144494B40959BF61C8414BF925642E2A1AEFF5526DDEBBA1CA85D42D407FDvEc7D" TargetMode="External"/><Relationship Id="rId14" Type="http://schemas.openxmlformats.org/officeDocument/2006/relationships/hyperlink" Target="consultantplus://offline/ref=1386F30795C130F0A9E03C4D90722CA2392B6DD25B1144494B40959BF61C8414AD920E4CE3A9E4AF116DD2EABBv0c0D" TargetMode="External"/><Relationship Id="rId22" Type="http://schemas.openxmlformats.org/officeDocument/2006/relationships/hyperlink" Target="consultantplus://offline/ref=1386F30795C130F0A9E03C4D90722CA2392B6DD25B1144494B40959BF61C8414BF925643EAA1AEFF5526DDEBBA1CA85D42D407FDvEc7D" TargetMode="External"/><Relationship Id="rId27" Type="http://schemas.openxmlformats.org/officeDocument/2006/relationships/hyperlink" Target="consultantplus://offline/ref=1386F30795C130F0A9E03C4D90722CA23E2160D1501B44494B40959BF61C8414AD920E4CE3A9E4AF116DD2EABBv0c0D" TargetMode="External"/><Relationship Id="rId30" Type="http://schemas.openxmlformats.org/officeDocument/2006/relationships/hyperlink" Target="consultantplus://offline/ref=1386F30795C130F0A9E03C4D90722CA2392866D4511144494B40959BF61C8414BF925640E2AAFBAC197884BBFD57A45C5FC806FFFB9049A0v6c9D" TargetMode="External"/><Relationship Id="rId8" Type="http://schemas.openxmlformats.org/officeDocument/2006/relationships/hyperlink" Target="consultantplus://offline/ref=1386F30795C130F0A9E03C4D90722CA2392B6DD25A1944494B40959BF61C8414BF925645E0A1AEFF5526DDEBBA1CA85D42D407FDvE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6706</Words>
  <Characters>38229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2022-10-13T03:28:00Z</dcterms:created>
  <dcterms:modified xsi:type="dcterms:W3CDTF">2022-10-13T03:36:00Z</dcterms:modified>
</cp:coreProperties>
</file>